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8" w:type="dxa"/>
        <w:tblInd w:w="-572" w:type="dxa"/>
        <w:tblLook w:val="04A0" w:firstRow="1" w:lastRow="0" w:firstColumn="1" w:lastColumn="0" w:noHBand="0" w:noVBand="1"/>
      </w:tblPr>
      <w:tblGrid>
        <w:gridCol w:w="9042"/>
        <w:gridCol w:w="576"/>
      </w:tblGrid>
      <w:tr w:rsidR="006924E3" w:rsidRPr="00B82278" w:rsidTr="00972A60">
        <w:tc>
          <w:tcPr>
            <w:tcW w:w="9042" w:type="dxa"/>
          </w:tcPr>
          <w:p w:rsidR="004B31E8" w:rsidRPr="00B82278" w:rsidRDefault="004B31E8" w:rsidP="006924E3">
            <w:pPr>
              <w:jc w:val="both"/>
              <w:rPr>
                <w:rFonts w:ascii="Times New Roman" w:hAnsi="Times New Roman"/>
              </w:rPr>
            </w:pPr>
            <w:commentRangeStart w:id="0"/>
            <w:r w:rsidRPr="00B82278">
              <w:rPr>
                <w:rFonts w:ascii="Times New Roman" w:hAnsi="Times New Roman"/>
              </w:rPr>
              <w:t xml:space="preserve"> </w:t>
            </w:r>
            <w:r w:rsidR="00EE1FBD" w:rsidRPr="00B82278">
              <w:rPr>
                <w:rFonts w:ascii="Times New Roman" w:hAnsi="Times New Roman"/>
              </w:rPr>
              <w:t>П</w:t>
            </w:r>
            <w:r w:rsidRPr="00B82278">
              <w:rPr>
                <w:rFonts w:ascii="Times New Roman" w:hAnsi="Times New Roman"/>
              </w:rPr>
              <w:t>редисловие</w:t>
            </w:r>
          </w:p>
          <w:p w:rsidR="004B31E8" w:rsidRPr="00B82278" w:rsidRDefault="004B31E8" w:rsidP="006924E3">
            <w:pPr>
              <w:pStyle w:val="Style26"/>
              <w:widowControl/>
              <w:jc w:val="both"/>
              <w:rPr>
                <w:rStyle w:val="FontStyle62"/>
                <w:rFonts w:ascii="Times New Roman" w:hAnsi="Times New Roman" w:cs="Times New Roman"/>
                <w:bCs/>
                <w:sz w:val="24"/>
                <w:szCs w:val="24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  <w:t>1 Область применения</w:t>
            </w:r>
          </w:p>
          <w:p w:rsidR="004B31E8" w:rsidRPr="00B82278" w:rsidRDefault="004B31E8" w:rsidP="006924E3">
            <w:pPr>
              <w:pStyle w:val="Style26"/>
              <w:widowControl/>
              <w:jc w:val="both"/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  <w:t>2 Нормативные ссылки</w:t>
            </w:r>
          </w:p>
          <w:p w:rsidR="004B31E8" w:rsidRPr="00B82278" w:rsidRDefault="004B31E8" w:rsidP="006924E3">
            <w:pPr>
              <w:pStyle w:val="Style20"/>
              <w:widowControl/>
              <w:jc w:val="both"/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  <w:t>3 Термины, определения и обозначения</w:t>
            </w:r>
          </w:p>
          <w:p w:rsidR="004B31E8" w:rsidRPr="00B82278" w:rsidRDefault="00146EF3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3.1 Термины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3.2 Описание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3.3 Обозначения</w:t>
            </w:r>
          </w:p>
          <w:p w:rsidR="004B31E8" w:rsidRPr="00B82278" w:rsidRDefault="004B31E8" w:rsidP="006924E3">
            <w:pPr>
              <w:pStyle w:val="Style20"/>
              <w:widowControl/>
              <w:jc w:val="both"/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  <w:t>4 Классификация</w:t>
            </w:r>
          </w:p>
          <w:p w:rsidR="004B31E8" w:rsidRPr="00B82278" w:rsidRDefault="004B31E8" w:rsidP="006924E3">
            <w:pPr>
              <w:pStyle w:val="Style38"/>
              <w:widowControl/>
              <w:jc w:val="both"/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 Общие требования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 Общие положения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5.2 Номинальные значения и допустимые отклонения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5.3 Эргономика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5.4 Дизайн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5.5 Материалы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5.6 Эксплуатационные свойства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5.7 Соединения</w:t>
            </w:r>
          </w:p>
          <w:p w:rsidR="004B31E8" w:rsidRPr="00B82278" w:rsidRDefault="00146EF3" w:rsidP="006924E3">
            <w:pPr>
              <w:pStyle w:val="Style11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5.7.1 Общие положения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5.7.2 Разъем</w:t>
            </w:r>
          </w:p>
          <w:p w:rsidR="004B31E8" w:rsidRPr="00B82278" w:rsidRDefault="00146EF3" w:rsidP="006924E3">
            <w:pPr>
              <w:pStyle w:val="Style15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Fonts w:ascii="Times New Roman" w:hAnsi="Times New Roman"/>
                <w:bCs/>
                <w:shd w:val="clear" w:color="auto" w:fill="FFFFFF"/>
              </w:rPr>
              <w:t xml:space="preserve"> 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5.7.3 Прочность соединений шланга подачи воздуха</w:t>
            </w:r>
          </w:p>
          <w:p w:rsidR="004B31E8" w:rsidRPr="00B82278" w:rsidRDefault="00146EF3" w:rsidP="006924E3">
            <w:pPr>
              <w:pStyle w:val="Style15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Fonts w:ascii="Times New Roman" w:hAnsi="Times New Roman"/>
                <w:bCs/>
                <w:shd w:val="clear" w:color="auto" w:fill="FFFFFF"/>
              </w:rPr>
              <w:t xml:space="preserve"> 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5.7.4 Соединение между СИЗОД и маской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5.7.5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Соединение между СИЗОД и капюшоном, шлемом или костюмом</w:t>
            </w:r>
          </w:p>
          <w:p w:rsidR="004B31E8" w:rsidRPr="00B82278" w:rsidRDefault="00146EF3" w:rsidP="006924E3">
            <w:pPr>
              <w:pStyle w:val="Style21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5.7.6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Недопустимые соединения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Fonts w:ascii="Times New Roman" w:hAnsi="Times New Roman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5.8 </w:t>
            </w:r>
            <w:r w:rsidR="004B31E8" w:rsidRPr="00B82278">
              <w:rPr>
                <w:rFonts w:ascii="Times New Roman" w:hAnsi="Times New Roman"/>
              </w:rPr>
              <w:t>Ремни крепления к туловищу или поясу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62"/>
                <w:rFonts w:ascii="Times New Roman" w:hAnsi="Times New Roman" w:cs="Times New Roman"/>
                <w:bCs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5.9 Предварительная подготовка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5.10 Воспламеняемость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5.11 Передвижные системы подачи сжатого воздуха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5.11.1 Общие положения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5.11.2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Редуктор давления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5.11.3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Клапан сброса избыточного давления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5.12 Устройства предупредительной сигнализации для передвижных систем подачи сжатого воздуха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5.12.1 Общие положения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5.12.2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Звуковое устройство предупредительной сигнализации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5.13 Шланг подачи сжатого воздуха</w:t>
            </w:r>
          </w:p>
          <w:p w:rsidR="004B31E8" w:rsidRPr="00B82278" w:rsidRDefault="00146EF3" w:rsidP="006924E3">
            <w:pPr>
              <w:pStyle w:val="Style11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5.13.1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Сопротивление перегибанию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5.13.2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Прочность на смятие (сжатие)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5.13.3 Прочность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5.13.4 Гибкость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5.13.5 Термостойкость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5.13.6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Электростатические свойства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5.13.7 Разъемы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5.13.8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Сопротивление давлению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5.13.9 </w:t>
            </w:r>
            <w:r w:rsidR="004B31E8" w:rsidRPr="00B82278">
              <w:rPr>
                <w:rFonts w:ascii="Times New Roman" w:hAnsi="Times New Roman"/>
                <w:bCs/>
              </w:rPr>
              <w:t>Устойчивость к воспламенению</w:t>
            </w:r>
          </w:p>
          <w:p w:rsidR="004B31E8" w:rsidRPr="00B82278" w:rsidRDefault="00146EF3" w:rsidP="006924E3">
            <w:pPr>
              <w:pStyle w:val="Style11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5.13.10 Рабочая длина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5.14 Шланг подачи воздуха под лицевую часть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5.14.1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Сопротивление перегибанию</w:t>
            </w:r>
          </w:p>
          <w:p w:rsidR="004B31E8" w:rsidRPr="00B82278" w:rsidRDefault="00146EF3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5.14.2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Прочность на сжатие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5.15 Расходы воздуха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5.16 Регулируемые части</w:t>
            </w:r>
          </w:p>
          <w:p w:rsidR="004B31E8" w:rsidRPr="00B82278" w:rsidRDefault="00146EF3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5.17 Маски</w:t>
            </w:r>
          </w:p>
          <w:p w:rsidR="004B31E8" w:rsidRPr="00B82278" w:rsidRDefault="00146EF3" w:rsidP="006924E3">
            <w:pPr>
              <w:pStyle w:val="Style11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5.17.1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Полно лицевые и полумаски</w:t>
            </w:r>
          </w:p>
          <w:p w:rsidR="004B31E8" w:rsidRPr="00B82278" w:rsidRDefault="00146EF3" w:rsidP="006924E3">
            <w:pPr>
              <w:pStyle w:val="Style11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5.17.2 Капюшон, шлем или костюм</w:t>
            </w:r>
          </w:p>
          <w:p w:rsidR="004B31E8" w:rsidRPr="00B82278" w:rsidRDefault="00972A60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5.18 Коэффициент подсоса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5.19 Сопротивление дыханию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5.19.1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СИЗОД с полно лицевой маской/полумаской</w:t>
            </w:r>
          </w:p>
          <w:p w:rsidR="004B31E8" w:rsidRPr="00B82278" w:rsidRDefault="00972A60" w:rsidP="006924E3">
            <w:pPr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5.19.2</w:t>
            </w:r>
            <w:r w:rsidR="004B31E8" w:rsidRPr="00B82278">
              <w:rPr>
                <w:rFonts w:ascii="Times New Roman" w:hAnsi="Times New Roman"/>
              </w:rPr>
              <w:t xml:space="preserve">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СИЗОД с капюшоном/шлемом/костюмом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5.20 Содержание диоксида углерода во вдыхаемом воздухе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5.20.1 </w:t>
            </w:r>
            <w:r w:rsidR="004B31E8" w:rsidRPr="00B82278">
              <w:rPr>
                <w:rFonts w:ascii="Times New Roman" w:hAnsi="Times New Roman"/>
                <w:bCs/>
                <w:shd w:val="clear" w:color="auto" w:fill="FFFFFF"/>
              </w:rPr>
              <w:t>При наличии подачи воздуха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5.20.2 </w:t>
            </w:r>
            <w:r w:rsidR="004B31E8" w:rsidRPr="00B82278">
              <w:rPr>
                <w:rStyle w:val="FontStyle62"/>
                <w:rFonts w:ascii="Times New Roman" w:hAnsi="Times New Roman" w:cs="Times New Roman"/>
                <w:sz w:val="24"/>
                <w:szCs w:val="24"/>
                <w:lang w:eastAsia="en-US"/>
              </w:rPr>
              <w:t>При отсутствии подачи воздуха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62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5.21 Герметичность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5.22 Средства проверки и предупреждения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5.23 Устойчивость к истиранию</w:t>
            </w:r>
          </w:p>
          <w:p w:rsidR="004B31E8" w:rsidRPr="00B82278" w:rsidRDefault="004B31E8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6 Испытание </w:t>
            </w:r>
          </w:p>
          <w:p w:rsidR="004B31E8" w:rsidRPr="00B82278" w:rsidRDefault="00972A60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 Общие положения</w:t>
            </w:r>
          </w:p>
          <w:p w:rsidR="004B31E8" w:rsidRPr="00B82278" w:rsidRDefault="00972A60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6.2 Контроль</w:t>
            </w:r>
          </w:p>
          <w:p w:rsidR="004B31E8" w:rsidRPr="00B82278" w:rsidRDefault="00972A60" w:rsidP="006924E3">
            <w:pPr>
              <w:pStyle w:val="Style3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6.3 Практические испытания эксплуатационных свойств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6.3.1 Общие положения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6.3.2 Подготовка СИЗОД к испытаниям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6.3.3 Условия испытания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6.3.4 Испытания с имитацией эксплуатации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6.3.5 Регистрируемая информация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6.3.6 Практические испытания эксплуатационных свойств при низких температурах</w:t>
            </w:r>
          </w:p>
          <w:p w:rsidR="004B31E8" w:rsidRPr="00B82278" w:rsidRDefault="00972A60" w:rsidP="006924E3">
            <w:pPr>
              <w:pStyle w:val="Style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6.4 Прочность соединительного шланга подачи воздуха под лицевую часть</w:t>
            </w:r>
          </w:p>
          <w:p w:rsidR="004B31E8" w:rsidRPr="00B82278" w:rsidRDefault="00972A60" w:rsidP="006924E3">
            <w:pPr>
              <w:pStyle w:val="Style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6.5 Сопротивление смятию соединительного шланга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подачи воздуха под лицевую часть</w:t>
            </w:r>
          </w:p>
          <w:p w:rsidR="004B31E8" w:rsidRPr="00B82278" w:rsidRDefault="00972A60" w:rsidP="006924E3">
            <w:pPr>
              <w:pStyle w:val="Style8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6.5.1 Принцип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6.5.2 Аппаратура</w:t>
            </w:r>
          </w:p>
          <w:p w:rsidR="004B31E8" w:rsidRPr="00B82278" w:rsidRDefault="00972A60" w:rsidP="006924E3">
            <w:pPr>
              <w:pStyle w:val="Style11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6.5.3 Процедура</w:t>
            </w:r>
          </w:p>
          <w:p w:rsidR="004B31E8" w:rsidRPr="00B82278" w:rsidRDefault="00972A60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6.6 Прочность шланга подачи сжатого воздуха, ремней крепления к туловищу и соединений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6.7 Предварительная подготовка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6.7.1 Процедура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6.7.2 Лабораторное испытание при температуре - 15°С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6.8 Устойчивость к воспламенению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6.9 Клапан сброса избыточного давления.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6.10 Сопротивление перегибанию шланга подачи сжатого воздуха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6.10.1 Угловое перегибание для СИЗОД класса А</w:t>
            </w:r>
          </w:p>
          <w:p w:rsidR="004B31E8" w:rsidRPr="00B82278" w:rsidRDefault="00972A60" w:rsidP="006924E3">
            <w:pPr>
              <w:pStyle w:val="Style36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6.10.2 Скрученное перегибание СИЗОД класса В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6.11 Сопротивление смятию шланга подачи сжатого воздуха (Класс А и Класс В)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6.11.1 Принцип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6.11.2 Аппаратура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2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6.11.3 Процедура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6.12 Термостойкость шланга подачи сжатого воздуха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6.13 Определение содержания диоксида углерода во вдыхаемом воздухе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6.14 Коэффициент подсоса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2"/>
                <w:rFonts w:ascii="Times New Roman" w:hAnsi="Times New Roman" w:cs="Times New Roman"/>
                <w:bCs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6.14.1 Метод определения коэффициента подсоса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6.14.2 Необходимые условия для определения коэффициента подсоса</w:t>
            </w:r>
          </w:p>
          <w:p w:rsidR="004B31E8" w:rsidRPr="00B82278" w:rsidRDefault="00972A60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6.15 Средства предупреждения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6.15.1 Аппаратура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6.15.2 Процедура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6.15.3 Протокол испытаний</w:t>
            </w:r>
          </w:p>
          <w:p w:rsidR="004B31E8" w:rsidRPr="00B82278" w:rsidRDefault="00972A60" w:rsidP="006924E3">
            <w:pPr>
              <w:pStyle w:val="Style11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6.16 Механическая прочность линз или смотровых экранов (капюшонов/шлемов/костюмов)</w:t>
            </w:r>
          </w:p>
          <w:p w:rsidR="004B31E8" w:rsidRPr="00B82278" w:rsidRDefault="00972A60" w:rsidP="006924E3">
            <w:pPr>
              <w:pStyle w:val="Style32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6.17 Сопротивление дыханию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6.17.1 Общие положения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6.17.2 Сопротивление при вдохе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6.17.3 Сопротивление при выдохе</w:t>
            </w:r>
          </w:p>
          <w:p w:rsidR="004B31E8" w:rsidRPr="00B82278" w:rsidRDefault="00972A60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6.18 Измерение уровня шума внутри капюшона/шлема/костюма..</w:t>
            </w:r>
          </w:p>
          <w:p w:rsidR="004B31E8" w:rsidRPr="00B82278" w:rsidRDefault="00972A60" w:rsidP="006924E3">
            <w:pPr>
              <w:pStyle w:val="Style34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6.19 Прочность крепления клапана выдоха (капюшона/шлема/костюма)</w:t>
            </w:r>
          </w:p>
          <w:p w:rsidR="004B31E8" w:rsidRPr="00B82278" w:rsidRDefault="00972A60" w:rsidP="006924E3">
            <w:pPr>
              <w:pStyle w:val="Style11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6.20 Скорость потока подаваемого воздуха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6.20.1 Принцип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</w:rPr>
              <w:t>6.20.2 Аппаратура</w:t>
            </w:r>
          </w:p>
          <w:p w:rsidR="004B31E8" w:rsidRPr="00B82278" w:rsidRDefault="00972A60" w:rsidP="006924E3">
            <w:pPr>
              <w:pStyle w:val="Style10"/>
              <w:widowControl/>
              <w:jc w:val="both"/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6.20.3 Процедура</w:t>
            </w:r>
          </w:p>
          <w:p w:rsidR="004B31E8" w:rsidRPr="00B82278" w:rsidRDefault="00972A60" w:rsidP="006924E3">
            <w:pPr>
              <w:pStyle w:val="Style8"/>
              <w:widowControl/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6.21 Стойкость к истиранию защитной одежды</w:t>
            </w:r>
          </w:p>
          <w:p w:rsidR="004B31E8" w:rsidRPr="00B82278" w:rsidRDefault="00972A60" w:rsidP="006924E3">
            <w:pPr>
              <w:jc w:val="both"/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4B31E8" w:rsidRPr="00B82278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</w:rPr>
              <w:t>6.22 Эффективная масса лицевой части</w:t>
            </w:r>
          </w:p>
          <w:p w:rsidR="004B31E8" w:rsidRPr="00B82278" w:rsidRDefault="00972A60" w:rsidP="006924E3">
            <w:pPr>
              <w:pStyle w:val="Style21"/>
              <w:widowControl/>
              <w:jc w:val="both"/>
              <w:rPr>
                <w:rStyle w:val="FontStyle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278">
              <w:rPr>
                <w:rStyle w:val="FontStyle6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4B31E8" w:rsidRPr="00B82278">
              <w:rPr>
                <w:rStyle w:val="FontStyle62"/>
                <w:rFonts w:ascii="Times New Roman" w:hAnsi="Times New Roman" w:cs="Times New Roman"/>
                <w:sz w:val="24"/>
                <w:szCs w:val="24"/>
                <w:lang w:eastAsia="en-US"/>
              </w:rPr>
              <w:t>6.23 Герметичность</w:t>
            </w:r>
          </w:p>
          <w:p w:rsidR="004B31E8" w:rsidRPr="00B82278" w:rsidRDefault="004B31E8" w:rsidP="006924E3">
            <w:pPr>
              <w:pStyle w:val="Style20"/>
              <w:widowControl/>
              <w:jc w:val="both"/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  <w:t>7 Маркировка</w:t>
            </w:r>
          </w:p>
          <w:p w:rsidR="004B31E8" w:rsidRPr="00B82278" w:rsidRDefault="004B31E8" w:rsidP="006924E3">
            <w:pPr>
              <w:pStyle w:val="Style36"/>
              <w:widowControl/>
              <w:jc w:val="both"/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 Информация, предоставляемая изготовителем</w:t>
            </w:r>
          </w:p>
          <w:p w:rsidR="004B31E8" w:rsidRPr="00B82278" w:rsidRDefault="004B31E8" w:rsidP="006924E3">
            <w:pPr>
              <w:pStyle w:val="Style20"/>
              <w:widowControl/>
              <w:jc w:val="both"/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ZA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B82278">
              <w:rPr>
                <w:rStyle w:val="FontStyle5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(справочное) 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Взаимосвязь между настоящим Европейским стандартом и основными требованиями безопасности и гигиены в Постановлении 2016/425 / 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EU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[2016 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OJ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L</w:t>
            </w: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81] охватывает следующее</w:t>
            </w:r>
          </w:p>
          <w:p w:rsidR="004B31E8" w:rsidRPr="00B82278" w:rsidRDefault="004B31E8" w:rsidP="006924E3">
            <w:pPr>
              <w:pStyle w:val="Style20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Библиография</w:t>
            </w:r>
            <w:commentRangeEnd w:id="0"/>
            <w:r w:rsidR="00493B70" w:rsidRPr="00B82278">
              <w:rPr>
                <w:rStyle w:val="a8"/>
                <w:rFonts w:ascii="Times New Roman" w:hAnsi="Times New Roman"/>
              </w:rPr>
              <w:commentReference w:id="0"/>
            </w:r>
          </w:p>
        </w:tc>
        <w:tc>
          <w:tcPr>
            <w:tcW w:w="576" w:type="dxa"/>
          </w:tcPr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2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9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9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9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11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11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11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11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11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  <w:p w:rsidR="004B31E8" w:rsidRPr="00B82278" w:rsidRDefault="004B31E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  <w:p w:rsidR="004B31E8" w:rsidRPr="000C50DB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0C50DB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  <w:p w:rsidR="004B31E8" w:rsidRPr="00B82278" w:rsidRDefault="00EE1FBD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0C50DB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0C50DB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15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0C50DB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  <w:p w:rsidR="004B31E8" w:rsidRPr="00B82278" w:rsidRDefault="00B8227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1</w:t>
            </w:r>
            <w:r w:rsidR="000C50DB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  <w:p w:rsidR="004B31E8" w:rsidRPr="00B82278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15</w:t>
            </w:r>
          </w:p>
          <w:p w:rsidR="004B31E8" w:rsidRPr="00B82278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15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16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16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16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16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16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16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17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17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17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19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19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19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19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19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19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19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19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2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23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23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23</w:t>
            </w:r>
          </w:p>
          <w:p w:rsidR="004B31E8" w:rsidRPr="000C50DB" w:rsidRDefault="004B31E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24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24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24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24</w:t>
            </w:r>
          </w:p>
          <w:p w:rsidR="004B31E8" w:rsidRPr="000C50DB" w:rsidRDefault="004B31E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25</w:t>
            </w:r>
          </w:p>
          <w:p w:rsidR="004B31E8" w:rsidRPr="000C50DB" w:rsidRDefault="000C50DB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27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3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</w:t>
            </w:r>
          </w:p>
          <w:p w:rsidR="004B31E8" w:rsidRPr="00BB3BBC" w:rsidRDefault="00146EF3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3</w:t>
            </w:r>
            <w:r w:rsidR="00BB3BBC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3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3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3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31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31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31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31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33</w:t>
            </w:r>
          </w:p>
          <w:p w:rsidR="004B31E8" w:rsidRPr="00B82278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  <w:r w:rsidR="004B31E8"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3</w:t>
            </w:r>
          </w:p>
          <w:p w:rsidR="004B31E8" w:rsidRPr="00B82278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  <w:r w:rsidR="004B31E8"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3</w:t>
            </w:r>
          </w:p>
          <w:p w:rsidR="004B31E8" w:rsidRPr="00B82278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  <w:r w:rsidR="004B31E8" w:rsidRPr="00B82278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3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35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35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35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lastRenderedPageBreak/>
              <w:t>35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35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35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36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37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37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37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37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37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38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38</w:t>
            </w:r>
          </w:p>
          <w:p w:rsidR="00146EF3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38</w:t>
            </w:r>
          </w:p>
          <w:p w:rsidR="004B31E8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39</w:t>
            </w:r>
          </w:p>
          <w:p w:rsidR="004B31E8" w:rsidRDefault="004B31E8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41</w:t>
            </w:r>
          </w:p>
          <w:p w:rsidR="00BB3BBC" w:rsidRPr="00BB3BBC" w:rsidRDefault="00BB3BBC" w:rsidP="006924E3">
            <w:pPr>
              <w:pStyle w:val="Style7"/>
              <w:widowControl/>
              <w:jc w:val="both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43</w:t>
            </w:r>
            <w:bookmarkStart w:id="1" w:name="_GoBack"/>
            <w:bookmarkEnd w:id="1"/>
          </w:p>
        </w:tc>
      </w:tr>
    </w:tbl>
    <w:p w:rsidR="005231FA" w:rsidRPr="00B82278" w:rsidRDefault="005231FA" w:rsidP="006924E3">
      <w:pPr>
        <w:rPr>
          <w:rFonts w:ascii="Times New Roman" w:hAnsi="Times New Roman"/>
          <w:lang w:val="en-US"/>
        </w:rPr>
      </w:pPr>
    </w:p>
    <w:sectPr w:rsidR="005231FA" w:rsidRPr="00B8227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Назерке Капканова" w:date="2020-03-03T19:17:00Z" w:initials="НК">
    <w:p w:rsidR="000C50DB" w:rsidRPr="00493B70" w:rsidRDefault="000C50DB">
      <w:pPr>
        <w:pStyle w:val="a9"/>
        <w:rPr>
          <w:lang w:val="kk-KZ"/>
        </w:rPr>
      </w:pPr>
      <w:r>
        <w:rPr>
          <w:rStyle w:val="a8"/>
        </w:rPr>
        <w:annotationRef/>
      </w:r>
      <w:r>
        <w:rPr>
          <w:lang w:val="kk-KZ"/>
        </w:rPr>
        <w:t>По 1.5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0DB" w:rsidRDefault="000C50DB" w:rsidP="00841984">
      <w:r>
        <w:separator/>
      </w:r>
    </w:p>
  </w:endnote>
  <w:endnote w:type="continuationSeparator" w:id="0">
    <w:p w:rsidR="000C50DB" w:rsidRDefault="000C50DB" w:rsidP="0084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0DB" w:rsidRDefault="000C50DB" w:rsidP="00841984">
      <w:r>
        <w:separator/>
      </w:r>
    </w:p>
  </w:footnote>
  <w:footnote w:type="continuationSeparator" w:id="0">
    <w:p w:rsidR="000C50DB" w:rsidRDefault="000C50DB" w:rsidP="00841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DB" w:rsidRPr="00EF5BAC" w:rsidRDefault="000C50DB" w:rsidP="00841984">
    <w:pPr>
      <w:ind w:left="7088"/>
      <w:rPr>
        <w:rFonts w:ascii="Times New Roman" w:hAnsi="Times New Roman"/>
        <w:b/>
      </w:rPr>
    </w:pPr>
    <w:r>
      <w:rPr>
        <w:rFonts w:ascii="Times New Roman" w:hAnsi="Times New Roman"/>
        <w:b/>
      </w:rPr>
      <w:t>СТ</w:t>
    </w:r>
    <w:r w:rsidRPr="000E517C">
      <w:rPr>
        <w:rFonts w:ascii="Times New Roman" w:hAnsi="Times New Roman"/>
        <w:b/>
      </w:rPr>
      <w:t xml:space="preserve"> </w:t>
    </w:r>
    <w:r>
      <w:rPr>
        <w:rFonts w:ascii="Times New Roman" w:hAnsi="Times New Roman"/>
        <w:b/>
      </w:rPr>
      <w:t xml:space="preserve">РК </w:t>
    </w:r>
    <w:r>
      <w:rPr>
        <w:rFonts w:ascii="Times New Roman" w:hAnsi="Times New Roman"/>
        <w:b/>
        <w:lang w:val="en-US"/>
      </w:rPr>
      <w:t>EN</w:t>
    </w:r>
    <w:r>
      <w:rPr>
        <w:rFonts w:ascii="Times New Roman" w:hAnsi="Times New Roman"/>
        <w:b/>
      </w:rPr>
      <w:t xml:space="preserve"> 14594</w:t>
    </w:r>
  </w:p>
  <w:p w:rsidR="000C50DB" w:rsidRDefault="000C50DB" w:rsidP="00841984">
    <w:pPr>
      <w:pStyle w:val="a3"/>
      <w:ind w:left="7088"/>
    </w:pPr>
    <w:r>
      <w:rPr>
        <w:rFonts w:ascii="Times New Roman" w:hAnsi="Times New Roman"/>
        <w:i/>
      </w:rPr>
      <w:t>(проект, редакция 1</w:t>
    </w:r>
    <w:r w:rsidRPr="00EB3833">
      <w:rPr>
        <w:rFonts w:ascii="Times New Roman" w:hAnsi="Times New Roman"/>
        <w:i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FEF"/>
    <w:rsid w:val="000C50DB"/>
    <w:rsid w:val="00146EF3"/>
    <w:rsid w:val="00363FEF"/>
    <w:rsid w:val="00493B70"/>
    <w:rsid w:val="004B31E8"/>
    <w:rsid w:val="005231FA"/>
    <w:rsid w:val="006924E3"/>
    <w:rsid w:val="0077292A"/>
    <w:rsid w:val="00841984"/>
    <w:rsid w:val="00972A60"/>
    <w:rsid w:val="00B82278"/>
    <w:rsid w:val="00BB3BBC"/>
    <w:rsid w:val="00EE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E8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984"/>
  </w:style>
  <w:style w:type="paragraph" w:styleId="a5">
    <w:name w:val="footer"/>
    <w:basedOn w:val="a"/>
    <w:link w:val="a6"/>
    <w:uiPriority w:val="99"/>
    <w:unhideWhenUsed/>
    <w:rsid w:val="00841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1984"/>
  </w:style>
  <w:style w:type="paragraph" w:customStyle="1" w:styleId="Style2">
    <w:name w:val="Style2"/>
    <w:basedOn w:val="a"/>
    <w:uiPriority w:val="99"/>
    <w:rsid w:val="004B31E8"/>
  </w:style>
  <w:style w:type="paragraph" w:customStyle="1" w:styleId="Style7">
    <w:name w:val="Style7"/>
    <w:basedOn w:val="a"/>
    <w:uiPriority w:val="99"/>
    <w:rsid w:val="004B31E8"/>
  </w:style>
  <w:style w:type="paragraph" w:customStyle="1" w:styleId="Style8">
    <w:name w:val="Style8"/>
    <w:basedOn w:val="a"/>
    <w:uiPriority w:val="99"/>
    <w:rsid w:val="004B31E8"/>
  </w:style>
  <w:style w:type="paragraph" w:customStyle="1" w:styleId="Style10">
    <w:name w:val="Style10"/>
    <w:basedOn w:val="a"/>
    <w:uiPriority w:val="99"/>
    <w:rsid w:val="004B31E8"/>
  </w:style>
  <w:style w:type="paragraph" w:customStyle="1" w:styleId="Style11">
    <w:name w:val="Style11"/>
    <w:basedOn w:val="a"/>
    <w:uiPriority w:val="99"/>
    <w:rsid w:val="004B31E8"/>
  </w:style>
  <w:style w:type="paragraph" w:customStyle="1" w:styleId="Style15">
    <w:name w:val="Style15"/>
    <w:basedOn w:val="a"/>
    <w:uiPriority w:val="99"/>
    <w:rsid w:val="004B31E8"/>
  </w:style>
  <w:style w:type="paragraph" w:customStyle="1" w:styleId="Style20">
    <w:name w:val="Style20"/>
    <w:basedOn w:val="a"/>
    <w:uiPriority w:val="99"/>
    <w:rsid w:val="004B31E8"/>
  </w:style>
  <w:style w:type="paragraph" w:customStyle="1" w:styleId="Style21">
    <w:name w:val="Style21"/>
    <w:basedOn w:val="a"/>
    <w:uiPriority w:val="99"/>
    <w:rsid w:val="004B31E8"/>
  </w:style>
  <w:style w:type="paragraph" w:customStyle="1" w:styleId="Style26">
    <w:name w:val="Style26"/>
    <w:basedOn w:val="a"/>
    <w:uiPriority w:val="99"/>
    <w:rsid w:val="004B31E8"/>
  </w:style>
  <w:style w:type="paragraph" w:customStyle="1" w:styleId="Style32">
    <w:name w:val="Style32"/>
    <w:basedOn w:val="a"/>
    <w:uiPriority w:val="99"/>
    <w:rsid w:val="004B31E8"/>
  </w:style>
  <w:style w:type="paragraph" w:customStyle="1" w:styleId="Style34">
    <w:name w:val="Style34"/>
    <w:basedOn w:val="a"/>
    <w:uiPriority w:val="99"/>
    <w:rsid w:val="004B31E8"/>
  </w:style>
  <w:style w:type="paragraph" w:customStyle="1" w:styleId="Style36">
    <w:name w:val="Style36"/>
    <w:basedOn w:val="a"/>
    <w:uiPriority w:val="99"/>
    <w:rsid w:val="004B31E8"/>
  </w:style>
  <w:style w:type="paragraph" w:customStyle="1" w:styleId="Style38">
    <w:name w:val="Style38"/>
    <w:basedOn w:val="a"/>
    <w:uiPriority w:val="99"/>
    <w:rsid w:val="004B31E8"/>
  </w:style>
  <w:style w:type="character" w:customStyle="1" w:styleId="FontStyle47">
    <w:name w:val="Font Style47"/>
    <w:uiPriority w:val="99"/>
    <w:rsid w:val="004B31E8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53">
    <w:name w:val="Font Style53"/>
    <w:uiPriority w:val="99"/>
    <w:rsid w:val="004B31E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54">
    <w:name w:val="Font Style54"/>
    <w:uiPriority w:val="99"/>
    <w:rsid w:val="004B31E8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60">
    <w:name w:val="Font Style60"/>
    <w:uiPriority w:val="99"/>
    <w:rsid w:val="004B31E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61">
    <w:name w:val="Font Style61"/>
    <w:uiPriority w:val="99"/>
    <w:rsid w:val="004B31E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62">
    <w:name w:val="Font Style62"/>
    <w:uiPriority w:val="99"/>
    <w:rsid w:val="004B31E8"/>
    <w:rPr>
      <w:rFonts w:ascii="Palatino Linotype" w:hAnsi="Palatino Linotype" w:cs="Palatino Linotype"/>
      <w:color w:val="000000"/>
      <w:sz w:val="20"/>
      <w:szCs w:val="20"/>
    </w:rPr>
  </w:style>
  <w:style w:type="paragraph" w:styleId="a7">
    <w:name w:val="List Paragraph"/>
    <w:basedOn w:val="a"/>
    <w:uiPriority w:val="34"/>
    <w:qFormat/>
    <w:rsid w:val="006924E3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493B7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93B7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93B70"/>
    <w:rPr>
      <w:rFonts w:ascii="Palatino Linotype" w:eastAsia="Times New Roman" w:hAnsi="Palatino Linotype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93B7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93B70"/>
    <w:rPr>
      <w:rFonts w:ascii="Palatino Linotype" w:eastAsia="Times New Roman" w:hAnsi="Palatino Linotype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93B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3B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E8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984"/>
  </w:style>
  <w:style w:type="paragraph" w:styleId="a5">
    <w:name w:val="footer"/>
    <w:basedOn w:val="a"/>
    <w:link w:val="a6"/>
    <w:uiPriority w:val="99"/>
    <w:unhideWhenUsed/>
    <w:rsid w:val="00841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1984"/>
  </w:style>
  <w:style w:type="paragraph" w:customStyle="1" w:styleId="Style2">
    <w:name w:val="Style2"/>
    <w:basedOn w:val="a"/>
    <w:uiPriority w:val="99"/>
    <w:rsid w:val="004B31E8"/>
  </w:style>
  <w:style w:type="paragraph" w:customStyle="1" w:styleId="Style7">
    <w:name w:val="Style7"/>
    <w:basedOn w:val="a"/>
    <w:uiPriority w:val="99"/>
    <w:rsid w:val="004B31E8"/>
  </w:style>
  <w:style w:type="paragraph" w:customStyle="1" w:styleId="Style8">
    <w:name w:val="Style8"/>
    <w:basedOn w:val="a"/>
    <w:uiPriority w:val="99"/>
    <w:rsid w:val="004B31E8"/>
  </w:style>
  <w:style w:type="paragraph" w:customStyle="1" w:styleId="Style10">
    <w:name w:val="Style10"/>
    <w:basedOn w:val="a"/>
    <w:uiPriority w:val="99"/>
    <w:rsid w:val="004B31E8"/>
  </w:style>
  <w:style w:type="paragraph" w:customStyle="1" w:styleId="Style11">
    <w:name w:val="Style11"/>
    <w:basedOn w:val="a"/>
    <w:uiPriority w:val="99"/>
    <w:rsid w:val="004B31E8"/>
  </w:style>
  <w:style w:type="paragraph" w:customStyle="1" w:styleId="Style15">
    <w:name w:val="Style15"/>
    <w:basedOn w:val="a"/>
    <w:uiPriority w:val="99"/>
    <w:rsid w:val="004B31E8"/>
  </w:style>
  <w:style w:type="paragraph" w:customStyle="1" w:styleId="Style20">
    <w:name w:val="Style20"/>
    <w:basedOn w:val="a"/>
    <w:uiPriority w:val="99"/>
    <w:rsid w:val="004B31E8"/>
  </w:style>
  <w:style w:type="paragraph" w:customStyle="1" w:styleId="Style21">
    <w:name w:val="Style21"/>
    <w:basedOn w:val="a"/>
    <w:uiPriority w:val="99"/>
    <w:rsid w:val="004B31E8"/>
  </w:style>
  <w:style w:type="paragraph" w:customStyle="1" w:styleId="Style26">
    <w:name w:val="Style26"/>
    <w:basedOn w:val="a"/>
    <w:uiPriority w:val="99"/>
    <w:rsid w:val="004B31E8"/>
  </w:style>
  <w:style w:type="paragraph" w:customStyle="1" w:styleId="Style32">
    <w:name w:val="Style32"/>
    <w:basedOn w:val="a"/>
    <w:uiPriority w:val="99"/>
    <w:rsid w:val="004B31E8"/>
  </w:style>
  <w:style w:type="paragraph" w:customStyle="1" w:styleId="Style34">
    <w:name w:val="Style34"/>
    <w:basedOn w:val="a"/>
    <w:uiPriority w:val="99"/>
    <w:rsid w:val="004B31E8"/>
  </w:style>
  <w:style w:type="paragraph" w:customStyle="1" w:styleId="Style36">
    <w:name w:val="Style36"/>
    <w:basedOn w:val="a"/>
    <w:uiPriority w:val="99"/>
    <w:rsid w:val="004B31E8"/>
  </w:style>
  <w:style w:type="paragraph" w:customStyle="1" w:styleId="Style38">
    <w:name w:val="Style38"/>
    <w:basedOn w:val="a"/>
    <w:uiPriority w:val="99"/>
    <w:rsid w:val="004B31E8"/>
  </w:style>
  <w:style w:type="character" w:customStyle="1" w:styleId="FontStyle47">
    <w:name w:val="Font Style47"/>
    <w:uiPriority w:val="99"/>
    <w:rsid w:val="004B31E8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53">
    <w:name w:val="Font Style53"/>
    <w:uiPriority w:val="99"/>
    <w:rsid w:val="004B31E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54">
    <w:name w:val="Font Style54"/>
    <w:uiPriority w:val="99"/>
    <w:rsid w:val="004B31E8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60">
    <w:name w:val="Font Style60"/>
    <w:uiPriority w:val="99"/>
    <w:rsid w:val="004B31E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61">
    <w:name w:val="Font Style61"/>
    <w:uiPriority w:val="99"/>
    <w:rsid w:val="004B31E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62">
    <w:name w:val="Font Style62"/>
    <w:uiPriority w:val="99"/>
    <w:rsid w:val="004B31E8"/>
    <w:rPr>
      <w:rFonts w:ascii="Palatino Linotype" w:hAnsi="Palatino Linotype" w:cs="Palatino Linotype"/>
      <w:color w:val="000000"/>
      <w:sz w:val="20"/>
      <w:szCs w:val="20"/>
    </w:rPr>
  </w:style>
  <w:style w:type="paragraph" w:styleId="a7">
    <w:name w:val="List Paragraph"/>
    <w:basedOn w:val="a"/>
    <w:uiPriority w:val="34"/>
    <w:qFormat/>
    <w:rsid w:val="006924E3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493B7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93B7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93B70"/>
    <w:rPr>
      <w:rFonts w:ascii="Palatino Linotype" w:eastAsia="Times New Roman" w:hAnsi="Palatino Linotype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93B7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93B70"/>
    <w:rPr>
      <w:rFonts w:ascii="Palatino Linotype" w:eastAsia="Times New Roman" w:hAnsi="Palatino Linotype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93B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3B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2020-02-18T05:53:00Z</dcterms:created>
  <dcterms:modified xsi:type="dcterms:W3CDTF">2020-03-11T16:00:00Z</dcterms:modified>
</cp:coreProperties>
</file>